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rPr>
      </w:pPr>
      <w:r>
        <w:rPr>
          <w:rFonts w:hint="eastAsia"/>
        </w:rPr>
        <w:t>广东精信工程造价咨询有限公司（以下简称“</w:t>
      </w:r>
      <w:r>
        <w:rPr>
          <w:rFonts w:hint="eastAsia"/>
          <w:lang w:val="en-US" w:eastAsia="zh-CN"/>
        </w:rPr>
        <w:t>招标</w:t>
      </w:r>
      <w:r>
        <w:rPr>
          <w:rFonts w:hint="eastAsia"/>
        </w:rPr>
        <w:t>代理机构”）受广州市番禺北斗大桥有限公司（以下简称“</w:t>
      </w:r>
      <w:r>
        <w:rPr>
          <w:rFonts w:hint="eastAsia"/>
          <w:lang w:val="en-US" w:eastAsia="zh-CN"/>
        </w:rPr>
        <w:t>招标人</w:t>
      </w:r>
      <w:r>
        <w:rPr>
          <w:rFonts w:hint="eastAsia"/>
        </w:rPr>
        <w:t>”）的委托，对2023年北斗大桥航标更新工程（项目编号：JX-023-004-18）进行</w:t>
      </w:r>
      <w:r>
        <w:rPr>
          <w:rFonts w:hint="eastAsia"/>
          <w:lang w:val="en-US" w:eastAsia="zh-CN"/>
        </w:rPr>
        <w:t>招标</w:t>
      </w:r>
      <w:r>
        <w:rPr>
          <w:rFonts w:hint="eastAsia"/>
        </w:rPr>
        <w:t>，欢迎符合</w:t>
      </w:r>
      <w:r>
        <w:rPr>
          <w:rFonts w:hint="eastAsia"/>
          <w:lang w:val="en-US" w:eastAsia="zh-CN"/>
        </w:rPr>
        <w:t>邀请</w:t>
      </w:r>
      <w:r>
        <w:rPr>
          <w:rFonts w:hint="eastAsia"/>
        </w:rPr>
        <w:t>资格条件的</w:t>
      </w:r>
      <w:r>
        <w:rPr>
          <w:rFonts w:hint="eastAsia"/>
          <w:lang w:val="en-US" w:eastAsia="zh-CN"/>
        </w:rPr>
        <w:t>投标人</w:t>
      </w:r>
      <w:r>
        <w:rPr>
          <w:rFonts w:hint="eastAsia"/>
        </w:rPr>
        <w:t>参与报价。具体事项如下：</w:t>
      </w:r>
    </w:p>
    <w:p>
      <w:pPr>
        <w:spacing w:line="240" w:lineRule="auto"/>
        <w:rPr>
          <w:rFonts w:hint="eastAsia"/>
        </w:rPr>
      </w:pPr>
    </w:p>
    <w:p>
      <w:pPr>
        <w:numPr>
          <w:ilvl w:val="0"/>
          <w:numId w:val="2"/>
        </w:numPr>
        <w:spacing w:line="240" w:lineRule="auto"/>
        <w:rPr>
          <w:rFonts w:hint="eastAsia"/>
        </w:rPr>
      </w:pPr>
      <w:r>
        <w:rPr>
          <w:rFonts w:hint="eastAsia"/>
          <w:b/>
          <w:bCs/>
        </w:rPr>
        <w:t>项目编号：JX-023-004-18</w:t>
      </w:r>
    </w:p>
    <w:p>
      <w:pPr>
        <w:bidi w:val="0"/>
        <w:spacing w:line="240" w:lineRule="auto"/>
        <w:rPr>
          <w:rFonts w:hint="eastAsia"/>
        </w:rPr>
      </w:pPr>
    </w:p>
    <w:p>
      <w:pPr>
        <w:numPr>
          <w:ilvl w:val="0"/>
          <w:numId w:val="2"/>
        </w:numPr>
        <w:spacing w:line="240" w:lineRule="auto"/>
        <w:ind w:left="0" w:leftChars="0" w:firstLine="0" w:firstLineChars="0"/>
        <w:rPr>
          <w:rFonts w:hint="eastAsia"/>
        </w:rPr>
      </w:pPr>
      <w:r>
        <w:rPr>
          <w:rFonts w:hint="eastAsia"/>
          <w:b/>
          <w:bCs/>
        </w:rPr>
        <w:t>项目名称：2023年北斗大桥航标更新工程</w:t>
      </w:r>
    </w:p>
    <w:p>
      <w:pPr>
        <w:bidi w:val="0"/>
        <w:rPr>
          <w:rFonts w:hint="eastAsia"/>
        </w:rPr>
      </w:pPr>
    </w:p>
    <w:p>
      <w:pPr>
        <w:spacing w:line="240" w:lineRule="auto"/>
        <w:rPr>
          <w:rFonts w:hint="eastAsia"/>
        </w:rPr>
      </w:pPr>
      <w:r>
        <w:rPr>
          <w:rFonts w:hint="eastAsia"/>
          <w:b/>
          <w:bCs/>
        </w:rPr>
        <w:t>三、项目概况：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lang w:eastAsia="zh-CN"/>
        </w:rPr>
      </w:pPr>
      <w:r>
        <w:rPr>
          <w:rFonts w:hint="eastAsia"/>
        </w:rPr>
        <w:t>1.</w:t>
      </w:r>
      <w:r>
        <w:rPr>
          <w:rFonts w:hint="eastAsia"/>
          <w:lang w:val="en-US" w:eastAsia="zh-CN"/>
        </w:rPr>
        <w:t>招标名称</w:t>
      </w:r>
      <w:r>
        <w:rPr>
          <w:rFonts w:hint="eastAsia"/>
        </w:rPr>
        <w:t>：2023年北斗大桥航标更新工程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lang w:val="en-US" w:eastAsia="zh-CN"/>
        </w:rPr>
        <w:t>2</w:t>
      </w:r>
      <w:r>
        <w:rPr>
          <w:rFonts w:hint="eastAsia"/>
        </w:rPr>
        <w:t>.</w:t>
      </w:r>
      <w:r>
        <w:rPr>
          <w:rFonts w:hint="eastAsia" w:ascii="宋体" w:hAnsi="宋体"/>
          <w:sz w:val="24"/>
          <w:highlight w:val="none"/>
        </w:rPr>
        <w:t>本招标项目最高</w:t>
      </w:r>
      <w:r>
        <w:rPr>
          <w:rFonts w:hint="eastAsia"/>
          <w:lang w:val="en-US" w:eastAsia="zh-CN"/>
        </w:rPr>
        <w:t>招标</w:t>
      </w:r>
      <w:r>
        <w:rPr>
          <w:rFonts w:hint="eastAsia" w:ascii="宋体" w:hAnsi="宋体"/>
          <w:sz w:val="24"/>
          <w:highlight w:val="none"/>
        </w:rPr>
        <w:t>控制价为</w:t>
      </w:r>
      <w:r>
        <w:rPr>
          <w:rFonts w:hint="eastAsia" w:ascii="宋体" w:hAnsi="宋体"/>
          <w:sz w:val="24"/>
          <w:u w:val="single"/>
          <w:lang w:val="en-US" w:eastAsia="zh-CN"/>
        </w:rPr>
        <w:t>1814200.00</w:t>
      </w:r>
      <w:r>
        <w:rPr>
          <w:rFonts w:hint="eastAsia" w:ascii="宋体" w:hAnsi="宋体"/>
          <w:b/>
          <w:bCs/>
          <w:sz w:val="24"/>
          <w:u w:val="single"/>
          <w:lang w:val="en-US" w:eastAsia="zh-CN"/>
        </w:rPr>
        <w:t xml:space="preserve"> </w:t>
      </w:r>
      <w:r>
        <w:rPr>
          <w:rFonts w:hint="eastAsia" w:ascii="宋体" w:hAnsi="宋体"/>
          <w:sz w:val="24"/>
          <w:highlight w:val="none"/>
        </w:rPr>
        <w:t>元</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lang w:val="en-US" w:eastAsia="zh-CN"/>
        </w:rPr>
        <w:t>3.本项目招标类型：邀请招标。</w:t>
      </w:r>
    </w:p>
    <w:p>
      <w:pPr>
        <w:bidi w:val="0"/>
        <w:spacing w:line="240" w:lineRule="auto"/>
        <w:rPr>
          <w:rFonts w:hint="default"/>
          <w:lang w:val="en-US" w:eastAsia="zh-CN"/>
        </w:rPr>
      </w:pPr>
    </w:p>
    <w:p>
      <w:pPr>
        <w:spacing w:line="240" w:lineRule="auto"/>
        <w:rPr>
          <w:rFonts w:hint="eastAsia"/>
        </w:rPr>
      </w:pPr>
      <w:r>
        <w:rPr>
          <w:rFonts w:hint="eastAsia"/>
          <w:b/>
          <w:bCs/>
        </w:rPr>
        <w:t>四、</w:t>
      </w:r>
      <w:r>
        <w:rPr>
          <w:rFonts w:hint="eastAsia"/>
          <w:b/>
          <w:bCs/>
          <w:lang w:val="en-US" w:eastAsia="zh-CN"/>
        </w:rPr>
        <w:t>投标人</w:t>
      </w:r>
      <w:r>
        <w:rPr>
          <w:rFonts w:hint="eastAsia"/>
          <w:b/>
          <w:bCs/>
        </w:rPr>
        <w:t>资格条件：</w:t>
      </w:r>
    </w:p>
    <w:p>
      <w:pPr>
        <w:spacing w:line="360" w:lineRule="auto"/>
        <w:ind w:firstLine="432" w:firstLineChars="180"/>
        <w:rPr>
          <w:rFonts w:hint="eastAsia"/>
          <w:sz w:val="24"/>
          <w:highlight w:val="none"/>
          <w:lang w:val="en-US" w:eastAsia="zh-CN"/>
        </w:rPr>
      </w:pPr>
      <w:r>
        <w:rPr>
          <w:rFonts w:hint="eastAsia"/>
          <w:sz w:val="24"/>
          <w:highlight w:val="none"/>
          <w:lang w:val="en-US" w:eastAsia="zh-CN"/>
        </w:rPr>
        <w:t>1 投标人的资格条件：投标人须具备国内独立承担民事责任能力，具有良好的商业信誉，在广东省广州航道局粤穗航道〔2016〕105号文的广东省广州航道局各类工程备选实施单位库及评标专家库名单库中航标</w:t>
      </w:r>
      <w:bookmarkStart w:id="0" w:name="_GoBack"/>
      <w:bookmarkEnd w:id="0"/>
      <w:r>
        <w:rPr>
          <w:rFonts w:hint="eastAsia"/>
          <w:sz w:val="24"/>
          <w:highlight w:val="none"/>
          <w:lang w:val="en-US" w:eastAsia="zh-CN"/>
        </w:rPr>
        <w:t>采购类内的单位或在广东省广州航道局下属单位的航标采购库内备案的单位进行报价。（广州市海顺水运技术服务有限公司、广州市文明航道建设服务有限公司、广州市河路交通工程有限公司）</w:t>
      </w:r>
    </w:p>
    <w:p>
      <w:pPr>
        <w:spacing w:line="360" w:lineRule="auto"/>
        <w:ind w:firstLine="432" w:firstLineChars="180"/>
        <w:rPr>
          <w:rFonts w:hint="eastAsia"/>
          <w:sz w:val="24"/>
          <w:highlight w:val="none"/>
          <w:lang w:val="en-US" w:eastAsia="zh-CN"/>
        </w:rPr>
      </w:pPr>
    </w:p>
    <w:p>
      <w:pPr>
        <w:spacing w:line="360" w:lineRule="auto"/>
        <w:ind w:firstLine="432" w:firstLineChars="180"/>
        <w:rPr>
          <w:rFonts w:hint="eastAsia"/>
          <w:sz w:val="24"/>
          <w:highlight w:val="none"/>
          <w:lang w:val="en-US" w:eastAsia="zh-CN"/>
        </w:rPr>
      </w:pPr>
      <w:r>
        <w:rPr>
          <w:rFonts w:hint="eastAsia"/>
          <w:sz w:val="24"/>
          <w:highlight w:val="none"/>
          <w:lang w:val="en-US" w:eastAsia="zh-CN"/>
        </w:rPr>
        <w:t>2 投标人应独家参与投标，招标人不接受联合体形式的投标。</w:t>
      </w:r>
    </w:p>
    <w:p>
      <w:pPr>
        <w:spacing w:line="360" w:lineRule="auto"/>
        <w:ind w:firstLine="432" w:firstLineChars="180"/>
        <w:rPr>
          <w:rFonts w:hint="eastAsia"/>
          <w:sz w:val="24"/>
          <w:highlight w:val="none"/>
          <w:lang w:val="en-US" w:eastAsia="zh-CN"/>
        </w:rPr>
      </w:pPr>
      <w:r>
        <w:rPr>
          <w:rFonts w:hint="eastAsia"/>
          <w:sz w:val="24"/>
          <w:highlight w:val="none"/>
          <w:lang w:val="en-US" w:eastAsia="zh-CN"/>
        </w:rPr>
        <w:t>3 承包方式：以包工、包料、包机械、包工期、包质量、包安全、包保修期形式总价大包干。</w:t>
      </w:r>
    </w:p>
    <w:p>
      <w:pPr>
        <w:spacing w:line="360" w:lineRule="auto"/>
        <w:ind w:firstLine="432" w:firstLineChars="180"/>
        <w:rPr>
          <w:rFonts w:hint="eastAsia" w:ascii="宋体" w:hAnsi="宋体"/>
          <w:sz w:val="24"/>
          <w:highlight w:val="none"/>
        </w:rPr>
      </w:pPr>
      <w:r>
        <w:rPr>
          <w:rFonts w:hint="eastAsia"/>
          <w:sz w:val="24"/>
          <w:highlight w:val="none"/>
          <w:lang w:val="en-US" w:eastAsia="zh-CN"/>
        </w:rPr>
        <w:t>4 本招标项目不允许分包。</w:t>
      </w:r>
    </w:p>
    <w:p>
      <w:pPr>
        <w:spacing w:line="240" w:lineRule="auto"/>
        <w:rPr>
          <w:rFonts w:hint="eastAsia"/>
        </w:rPr>
      </w:pPr>
    </w:p>
    <w:p>
      <w:pPr>
        <w:spacing w:line="240" w:lineRule="auto"/>
        <w:rPr>
          <w:rFonts w:hint="default" w:eastAsia="宋体"/>
          <w:b/>
          <w:bCs/>
          <w:lang w:val="en-US" w:eastAsia="zh-CN"/>
        </w:rPr>
      </w:pPr>
      <w:r>
        <w:rPr>
          <w:rFonts w:hint="eastAsia"/>
          <w:b/>
          <w:bCs/>
        </w:rPr>
        <w:t>五、</w:t>
      </w:r>
      <w:r>
        <w:rPr>
          <w:rFonts w:hint="eastAsia"/>
          <w:b/>
          <w:bCs/>
          <w:lang w:val="en-US" w:eastAsia="zh-CN"/>
        </w:rPr>
        <w:t>报名文件获取</w:t>
      </w:r>
    </w:p>
    <w:p>
      <w:pPr>
        <w:spacing w:line="360" w:lineRule="auto"/>
        <w:ind w:firstLine="482" w:firstLineChars="200"/>
        <w:rPr>
          <w:rFonts w:hint="eastAsia" w:eastAsia="宋体"/>
          <w:b/>
          <w:bCs/>
          <w:lang w:val="en-US" w:eastAsia="zh-CN"/>
        </w:rPr>
      </w:pPr>
      <w:r>
        <w:rPr>
          <w:rFonts w:hint="eastAsia"/>
          <w:b/>
          <w:bCs/>
          <w:lang w:val="en-US" w:eastAsia="zh-CN"/>
        </w:rPr>
        <w:t>现场获取</w:t>
      </w:r>
    </w:p>
    <w:p>
      <w:pPr>
        <w:spacing w:line="360" w:lineRule="auto"/>
        <w:ind w:firstLine="480" w:firstLineChars="200"/>
        <w:rPr>
          <w:rFonts w:hint="eastAsia"/>
        </w:rPr>
      </w:pPr>
      <w:r>
        <w:rPr>
          <w:rFonts w:hint="eastAsia"/>
        </w:rPr>
        <w:t>符合资格的报价人应当在</w:t>
      </w:r>
      <w:r>
        <w:rPr>
          <w:rFonts w:hint="eastAsia"/>
          <w:lang w:val="en-US" w:eastAsia="zh-CN"/>
        </w:rPr>
        <w:t>2023</w:t>
      </w:r>
      <w:r>
        <w:rPr>
          <w:rFonts w:hint="eastAsia"/>
        </w:rPr>
        <w:t>年</w:t>
      </w:r>
      <w:r>
        <w:rPr>
          <w:rFonts w:hint="eastAsia"/>
          <w:lang w:val="en-US" w:eastAsia="zh-CN"/>
        </w:rPr>
        <w:t>6</w:t>
      </w:r>
      <w:r>
        <w:rPr>
          <w:rFonts w:hint="eastAsia"/>
        </w:rPr>
        <w:t>月</w:t>
      </w:r>
      <w:r>
        <w:rPr>
          <w:rFonts w:hint="eastAsia"/>
          <w:lang w:val="en-US" w:eastAsia="zh-CN"/>
        </w:rPr>
        <w:t>15</w:t>
      </w:r>
      <w:r>
        <w:rPr>
          <w:rFonts w:hint="eastAsia"/>
        </w:rPr>
        <w:t>日起至</w:t>
      </w:r>
      <w:r>
        <w:rPr>
          <w:rFonts w:hint="eastAsia"/>
          <w:lang w:val="en-US" w:eastAsia="zh-CN"/>
        </w:rPr>
        <w:t>2023</w:t>
      </w:r>
      <w:r>
        <w:rPr>
          <w:rFonts w:hint="eastAsia"/>
        </w:rPr>
        <w:t>年</w:t>
      </w:r>
      <w:r>
        <w:rPr>
          <w:rFonts w:hint="eastAsia"/>
          <w:lang w:val="en-US" w:eastAsia="zh-CN"/>
        </w:rPr>
        <w:t>6</w:t>
      </w:r>
      <w:r>
        <w:rPr>
          <w:rFonts w:hint="eastAsia"/>
        </w:rPr>
        <w:t>月</w:t>
      </w:r>
      <w:r>
        <w:rPr>
          <w:rFonts w:hint="eastAsia"/>
          <w:lang w:val="en-US" w:eastAsia="zh-CN"/>
        </w:rPr>
        <w:t>20</w:t>
      </w:r>
      <w:r>
        <w:rPr>
          <w:rFonts w:hint="eastAsia"/>
        </w:rPr>
        <w:t>日期间（上午9：00-11：30；下午14：30-17：00（北京时间，节假日除外））到广东精信工程造价咨询有限公司（详细地址：广州市番禺区钟村镇汉溪大道时代E-park A2栋906房）购买</w:t>
      </w:r>
      <w:r>
        <w:rPr>
          <w:rFonts w:hint="eastAsia"/>
          <w:lang w:val="en-US" w:eastAsia="zh-CN"/>
        </w:rPr>
        <w:t>招标</w:t>
      </w:r>
      <w:r>
        <w:rPr>
          <w:rFonts w:hint="eastAsia"/>
        </w:rPr>
        <w:t>文件，</w:t>
      </w:r>
      <w:r>
        <w:rPr>
          <w:rFonts w:hint="eastAsia"/>
          <w:lang w:val="en-US" w:eastAsia="zh-CN"/>
        </w:rPr>
        <w:t>招标</w:t>
      </w:r>
      <w:r>
        <w:rPr>
          <w:rFonts w:hint="eastAsia"/>
        </w:rPr>
        <w:t>文件售价人民币</w:t>
      </w:r>
      <w:r>
        <w:rPr>
          <w:rFonts w:hint="eastAsia"/>
          <w:lang w:val="en-US" w:eastAsia="zh-CN"/>
        </w:rPr>
        <w:t>300</w:t>
      </w:r>
      <w:r>
        <w:rPr>
          <w:rFonts w:hint="eastAsia"/>
        </w:rPr>
        <w:t>元/套，售后不退。</w:t>
      </w:r>
    </w:p>
    <w:p>
      <w:pPr>
        <w:spacing w:line="360" w:lineRule="auto"/>
        <w:ind w:firstLine="420" w:firstLineChars="0"/>
        <w:rPr>
          <w:rFonts w:hint="eastAsia"/>
          <w:b/>
          <w:bCs/>
        </w:rPr>
      </w:pPr>
      <w:r>
        <w:rPr>
          <w:rFonts w:hint="eastAsia"/>
          <w:b/>
          <w:bCs/>
        </w:rPr>
        <w:t>邮件获取</w:t>
      </w:r>
    </w:p>
    <w:p>
      <w:pPr>
        <w:spacing w:line="360" w:lineRule="auto"/>
        <w:ind w:firstLine="420" w:firstLineChars="0"/>
        <w:rPr>
          <w:rFonts w:hint="eastAsia"/>
        </w:rPr>
      </w:pPr>
      <w:r>
        <w:rPr>
          <w:rFonts w:hint="eastAsia"/>
        </w:rPr>
        <w:t>报价人获取投标文件文件时，需提供以下资料：</w:t>
      </w:r>
    </w:p>
    <w:p>
      <w:pPr>
        <w:spacing w:line="360" w:lineRule="auto"/>
        <w:ind w:firstLine="420" w:firstLineChars="0"/>
        <w:rPr>
          <w:rFonts w:hint="eastAsia"/>
        </w:rPr>
      </w:pPr>
      <w:r>
        <w:rPr>
          <w:rFonts w:hint="eastAsia"/>
        </w:rPr>
        <w:t>(1)营业执照（或事业单位法人证书等相关证明材料）复印件；</w:t>
      </w:r>
    </w:p>
    <w:p>
      <w:pPr>
        <w:spacing w:line="360" w:lineRule="auto"/>
        <w:ind w:firstLine="420" w:firstLineChars="0"/>
        <w:rPr>
          <w:rFonts w:hint="eastAsia"/>
        </w:rPr>
      </w:pPr>
      <w:r>
        <w:rPr>
          <w:rFonts w:hint="eastAsia"/>
        </w:rPr>
        <w:t>(2)《投标报名申请表》。</w:t>
      </w:r>
    </w:p>
    <w:p>
      <w:pPr>
        <w:spacing w:line="360" w:lineRule="auto"/>
        <w:ind w:firstLine="420" w:firstLineChars="0"/>
        <w:rPr>
          <w:rFonts w:hint="eastAsia"/>
        </w:rPr>
      </w:pPr>
      <w:r>
        <w:rPr>
          <w:rFonts w:hint="eastAsia"/>
        </w:rPr>
        <w:t>为提高工作效率，建议报价人通过邮件等非现场方式获取投标文件文件。报价人在发送报名文件后，需将上述所需资料及确认函扫描发送到</w:t>
      </w:r>
      <w:r>
        <w:rPr>
          <w:rFonts w:hint="eastAsia"/>
          <w:lang w:val="en-US" w:eastAsia="zh-CN"/>
        </w:rPr>
        <w:t>招标</w:t>
      </w:r>
      <w:r>
        <w:rPr>
          <w:rFonts w:hint="eastAsia"/>
        </w:rPr>
        <w:t>代理机构（邮箱：jxtb@jxzjgs.com），如需纸质版招标文件材料请备注好地址、联系人，邮费50元，并与</w:t>
      </w:r>
      <w:r>
        <w:rPr>
          <w:rFonts w:hint="eastAsia"/>
          <w:lang w:val="en-US" w:eastAsia="zh-CN"/>
        </w:rPr>
        <w:t>招标</w:t>
      </w:r>
      <w:r>
        <w:rPr>
          <w:rFonts w:hint="eastAsia"/>
        </w:rPr>
        <w:t>代理机构相关人员确认。</w:t>
      </w:r>
    </w:p>
    <w:p>
      <w:pPr>
        <w:spacing w:line="240" w:lineRule="auto"/>
        <w:rPr>
          <w:rFonts w:hint="eastAsia"/>
          <w:b/>
          <w:bCs/>
        </w:rPr>
      </w:pPr>
      <w:r>
        <w:rPr>
          <w:rFonts w:hint="eastAsia"/>
          <w:b/>
          <w:bCs/>
        </w:rPr>
        <w:t>六、获取</w:t>
      </w:r>
      <w:r>
        <w:rPr>
          <w:rFonts w:hint="eastAsia"/>
          <w:b/>
          <w:bCs/>
          <w:lang w:val="en-US" w:eastAsia="zh-CN"/>
        </w:rPr>
        <w:t>招标</w:t>
      </w:r>
      <w:r>
        <w:rPr>
          <w:rFonts w:hint="eastAsia"/>
          <w:b/>
          <w:bCs/>
        </w:rPr>
        <w:t>文件时请提供以下资料（全部须加盖公章并提供原件核对）：</w:t>
      </w:r>
    </w:p>
    <w:p>
      <w:pPr>
        <w:spacing w:line="240" w:lineRule="auto"/>
        <w:rPr>
          <w:rFonts w:hint="eastAsia"/>
        </w:rPr>
      </w:pPr>
    </w:p>
    <w:p>
      <w:pPr>
        <w:spacing w:line="360" w:lineRule="auto"/>
        <w:ind w:firstLine="480" w:firstLineChars="200"/>
        <w:rPr>
          <w:rFonts w:hint="eastAsia"/>
        </w:rPr>
      </w:pPr>
      <w:r>
        <w:rPr>
          <w:rFonts w:hint="eastAsia"/>
          <w:sz w:val="24"/>
          <w:highlight w:val="none"/>
          <w:lang w:val="en-US" w:eastAsia="zh-CN"/>
        </w:rPr>
        <w:t>1.</w:t>
      </w:r>
      <w:r>
        <w:rPr>
          <w:rFonts w:hint="eastAsia"/>
          <w:sz w:val="24"/>
          <w:highlight w:val="none"/>
        </w:rPr>
        <w:t>持</w:t>
      </w:r>
      <w:r>
        <w:rPr>
          <w:rFonts w:hint="eastAsia"/>
          <w:sz w:val="24"/>
          <w:highlight w:val="none"/>
          <w:lang w:val="en-US" w:eastAsia="zh-CN"/>
        </w:rPr>
        <w:t>本项目邀请函和</w:t>
      </w:r>
      <w:r>
        <w:rPr>
          <w:rFonts w:hint="eastAsia"/>
          <w:sz w:val="24"/>
          <w:highlight w:val="none"/>
        </w:rPr>
        <w:t>经办人</w:t>
      </w:r>
      <w:r>
        <w:rPr>
          <w:rFonts w:hint="eastAsia"/>
          <w:sz w:val="24"/>
          <w:highlight w:val="none"/>
          <w:lang w:val="en-US" w:eastAsia="zh-CN"/>
        </w:rPr>
        <w:t>授权委托书</w:t>
      </w:r>
      <w:r>
        <w:rPr>
          <w:rFonts w:hint="eastAsia"/>
          <w:sz w:val="24"/>
          <w:highlight w:val="none"/>
        </w:rPr>
        <w:t>（</w:t>
      </w:r>
      <w:r>
        <w:rPr>
          <w:rFonts w:hint="eastAsia"/>
          <w:sz w:val="24"/>
          <w:highlight w:val="none"/>
          <w:lang w:val="en-US" w:eastAsia="zh-CN"/>
        </w:rPr>
        <w:t>一</w:t>
      </w:r>
      <w:r>
        <w:rPr>
          <w:rFonts w:hint="eastAsia"/>
          <w:sz w:val="24"/>
          <w:highlight w:val="none"/>
        </w:rPr>
        <w:t>份），同《投标报名申请表》（</w:t>
      </w:r>
      <w:r>
        <w:rPr>
          <w:rFonts w:hint="eastAsia"/>
          <w:sz w:val="24"/>
          <w:highlight w:val="none"/>
          <w:lang w:val="en-US" w:eastAsia="zh-CN"/>
        </w:rPr>
        <w:t>一</w:t>
      </w:r>
      <w:r>
        <w:rPr>
          <w:rFonts w:hint="eastAsia"/>
          <w:sz w:val="24"/>
          <w:highlight w:val="none"/>
        </w:rPr>
        <w:t>份）购买招标文件。</w:t>
      </w:r>
    </w:p>
    <w:p>
      <w:pPr>
        <w:spacing w:line="360" w:lineRule="auto"/>
        <w:ind w:firstLine="480" w:firstLineChars="200"/>
        <w:rPr>
          <w:rFonts w:hint="eastAsia"/>
        </w:rPr>
      </w:pPr>
      <w:r>
        <w:rPr>
          <w:rFonts w:hint="eastAsia"/>
          <w:lang w:val="en-US" w:eastAsia="zh-CN"/>
        </w:rPr>
        <w:t>2.</w:t>
      </w:r>
      <w:r>
        <w:rPr>
          <w:rFonts w:hint="eastAsia"/>
        </w:rPr>
        <w:t>现场登记地址：广东精信工程造价咨询有限公司（广州市番禺区钟村镇汉溪大道时代E-park A2栋906房</w:t>
      </w:r>
      <w:r>
        <w:rPr>
          <w:rFonts w:hint="eastAsia"/>
          <w:lang w:eastAsia="zh-CN"/>
        </w:rPr>
        <w:t>），</w:t>
      </w:r>
      <w:r>
        <w:rPr>
          <w:rFonts w:hint="eastAsia"/>
          <w:lang w:val="en-US" w:eastAsia="zh-CN"/>
        </w:rPr>
        <w:t>接受现场登记</w:t>
      </w:r>
      <w:r>
        <w:rPr>
          <w:rFonts w:hint="eastAsia"/>
        </w:rPr>
        <w:t>。</w:t>
      </w:r>
    </w:p>
    <w:p>
      <w:pPr>
        <w:spacing w:line="360" w:lineRule="auto"/>
        <w:ind w:firstLine="420" w:firstLineChars="0"/>
        <w:rPr>
          <w:rFonts w:hint="default" w:eastAsia="宋体"/>
          <w:lang w:val="en-US" w:eastAsia="zh-CN"/>
        </w:rPr>
      </w:pPr>
      <w:r>
        <w:rPr>
          <w:rFonts w:hint="eastAsia"/>
          <w:lang w:val="en-US" w:eastAsia="zh-CN"/>
        </w:rPr>
        <w:t>3.线上登记：</w:t>
      </w:r>
      <w:r>
        <w:rPr>
          <w:rFonts w:hint="eastAsia"/>
          <w:sz w:val="24"/>
          <w:highlight w:val="none"/>
          <w:lang w:val="en-US" w:eastAsia="zh-CN"/>
        </w:rPr>
        <w:t>本项目邀请函和</w:t>
      </w:r>
      <w:r>
        <w:rPr>
          <w:rFonts w:hint="eastAsia"/>
          <w:sz w:val="24"/>
          <w:highlight w:val="none"/>
        </w:rPr>
        <w:t>经办人</w:t>
      </w:r>
      <w:r>
        <w:rPr>
          <w:rFonts w:hint="eastAsia"/>
          <w:sz w:val="24"/>
          <w:highlight w:val="none"/>
          <w:lang w:val="en-US" w:eastAsia="zh-CN"/>
        </w:rPr>
        <w:t>授权委托书</w:t>
      </w:r>
      <w:r>
        <w:rPr>
          <w:rFonts w:hint="eastAsia"/>
          <w:sz w:val="24"/>
          <w:highlight w:val="none"/>
        </w:rPr>
        <w:t>（</w:t>
      </w:r>
      <w:r>
        <w:rPr>
          <w:rFonts w:hint="eastAsia"/>
          <w:sz w:val="24"/>
          <w:highlight w:val="none"/>
          <w:lang w:val="en-US" w:eastAsia="zh-CN"/>
        </w:rPr>
        <w:t>一</w:t>
      </w:r>
      <w:r>
        <w:rPr>
          <w:rFonts w:hint="eastAsia"/>
          <w:sz w:val="24"/>
          <w:highlight w:val="none"/>
        </w:rPr>
        <w:t>份），同《投标报名申请表》（</w:t>
      </w:r>
      <w:r>
        <w:rPr>
          <w:rFonts w:hint="eastAsia"/>
          <w:sz w:val="24"/>
          <w:highlight w:val="none"/>
          <w:lang w:val="en-US" w:eastAsia="zh-CN"/>
        </w:rPr>
        <w:t>一</w:t>
      </w:r>
      <w:r>
        <w:rPr>
          <w:rFonts w:hint="eastAsia"/>
          <w:sz w:val="24"/>
          <w:highlight w:val="none"/>
        </w:rPr>
        <w:t>份）购买招标文件。</w:t>
      </w:r>
      <w:r>
        <w:rPr>
          <w:rFonts w:hint="eastAsia"/>
          <w:sz w:val="24"/>
          <w:highlight w:val="none"/>
          <w:lang w:val="en-US" w:eastAsia="zh-CN"/>
        </w:rPr>
        <w:t>发送邮件至：jxtb@jxzjgs.com。</w:t>
      </w:r>
    </w:p>
    <w:p>
      <w:pPr>
        <w:numPr>
          <w:ilvl w:val="0"/>
          <w:numId w:val="3"/>
        </w:numPr>
        <w:spacing w:line="240" w:lineRule="auto"/>
        <w:rPr>
          <w:rFonts w:hint="eastAsia"/>
          <w:b/>
          <w:bCs/>
        </w:rPr>
      </w:pPr>
      <w:r>
        <w:rPr>
          <w:rFonts w:hint="eastAsia"/>
          <w:b/>
          <w:bCs/>
          <w:lang w:val="en-US" w:eastAsia="zh-CN"/>
        </w:rPr>
        <w:t>投标</w:t>
      </w:r>
      <w:r>
        <w:rPr>
          <w:rFonts w:hint="eastAsia"/>
          <w:b/>
          <w:bCs/>
        </w:rPr>
        <w:t>文件递交截止时间</w:t>
      </w:r>
    </w:p>
    <w:p>
      <w:pPr>
        <w:numPr>
          <w:ilvl w:val="0"/>
          <w:numId w:val="0"/>
        </w:numPr>
        <w:spacing w:line="240" w:lineRule="auto"/>
        <w:ind w:firstLine="480" w:firstLineChars="200"/>
        <w:rPr>
          <w:rFonts w:hint="eastAsia"/>
        </w:rPr>
      </w:pPr>
      <w:r>
        <w:rPr>
          <w:rFonts w:hint="eastAsia"/>
        </w:rPr>
        <w:t>202</w:t>
      </w:r>
      <w:r>
        <w:rPr>
          <w:rFonts w:hint="eastAsia"/>
          <w:lang w:val="en-US" w:eastAsia="zh-CN"/>
        </w:rPr>
        <w:t>3</w:t>
      </w:r>
      <w:r>
        <w:rPr>
          <w:rFonts w:hint="eastAsia"/>
        </w:rPr>
        <w:t>年</w:t>
      </w:r>
      <w:r>
        <w:rPr>
          <w:rFonts w:hint="eastAsia"/>
          <w:lang w:val="en-US" w:eastAsia="zh-CN"/>
        </w:rPr>
        <w:t>6</w:t>
      </w:r>
      <w:r>
        <w:rPr>
          <w:rFonts w:hint="eastAsia"/>
        </w:rPr>
        <w:t>月</w:t>
      </w:r>
      <w:r>
        <w:rPr>
          <w:rFonts w:hint="eastAsia"/>
          <w:lang w:val="en-US" w:eastAsia="zh-CN"/>
        </w:rPr>
        <w:t>26</w:t>
      </w:r>
      <w:r>
        <w:rPr>
          <w:rFonts w:hint="eastAsia"/>
        </w:rPr>
        <w:t>日</w:t>
      </w:r>
      <w:r>
        <w:rPr>
          <w:rFonts w:hint="eastAsia"/>
          <w:lang w:val="en-US" w:eastAsia="zh-CN"/>
        </w:rPr>
        <w:t>上</w:t>
      </w:r>
      <w:r>
        <w:rPr>
          <w:rFonts w:hint="eastAsia"/>
        </w:rPr>
        <w:t>午</w:t>
      </w:r>
      <w:r>
        <w:rPr>
          <w:rFonts w:hint="eastAsia"/>
          <w:lang w:val="en-US" w:eastAsia="zh-CN"/>
        </w:rPr>
        <w:t>10</w:t>
      </w:r>
      <w:r>
        <w:rPr>
          <w:rFonts w:hint="eastAsia"/>
        </w:rPr>
        <w:t>：</w:t>
      </w:r>
      <w:r>
        <w:rPr>
          <w:rFonts w:hint="eastAsia"/>
          <w:lang w:val="en-US" w:eastAsia="zh-CN"/>
        </w:rPr>
        <w:t>00</w:t>
      </w:r>
      <w:r>
        <w:rPr>
          <w:rFonts w:hint="eastAsia"/>
        </w:rPr>
        <w:t>（北京时间，提前30分接收</w:t>
      </w:r>
      <w:r>
        <w:rPr>
          <w:rFonts w:hint="eastAsia"/>
          <w:lang w:val="en-US" w:eastAsia="zh-CN"/>
        </w:rPr>
        <w:t>投标</w:t>
      </w:r>
      <w:r>
        <w:rPr>
          <w:rFonts w:hint="eastAsia"/>
        </w:rPr>
        <w:t>文件）。</w:t>
      </w:r>
    </w:p>
    <w:p>
      <w:pPr>
        <w:spacing w:line="240" w:lineRule="auto"/>
        <w:rPr>
          <w:rFonts w:hint="default" w:eastAsia="宋体"/>
          <w:lang w:val="en-US" w:eastAsia="zh-CN"/>
        </w:rPr>
      </w:pPr>
      <w:r>
        <w:rPr>
          <w:rFonts w:hint="eastAsia"/>
          <w:lang w:val="en-US" w:eastAsia="zh-CN"/>
        </w:rPr>
        <w:t xml:space="preserve"> </w:t>
      </w:r>
    </w:p>
    <w:p>
      <w:pPr>
        <w:numPr>
          <w:ilvl w:val="0"/>
          <w:numId w:val="3"/>
        </w:numPr>
        <w:spacing w:line="240" w:lineRule="auto"/>
        <w:ind w:left="0" w:leftChars="0" w:firstLine="0" w:firstLineChars="0"/>
        <w:rPr>
          <w:rFonts w:hint="eastAsia"/>
          <w:b/>
          <w:bCs/>
        </w:rPr>
      </w:pPr>
      <w:r>
        <w:rPr>
          <w:rFonts w:hint="eastAsia"/>
          <w:b/>
          <w:bCs/>
          <w:lang w:val="en-US" w:eastAsia="zh-CN"/>
        </w:rPr>
        <w:t>投标</w:t>
      </w:r>
      <w:r>
        <w:rPr>
          <w:rFonts w:hint="eastAsia"/>
          <w:b/>
          <w:bCs/>
        </w:rPr>
        <w:t>文件递交地点</w:t>
      </w:r>
    </w:p>
    <w:p>
      <w:pPr>
        <w:spacing w:line="360" w:lineRule="auto"/>
        <w:ind w:firstLine="480" w:firstLineChars="200"/>
        <w:rPr>
          <w:rFonts w:hint="default" w:eastAsia="宋体"/>
          <w:b w:val="0"/>
          <w:bCs w:val="0"/>
          <w:lang w:val="en-US" w:eastAsia="zh-CN"/>
        </w:rPr>
      </w:pPr>
      <w:r>
        <w:rPr>
          <w:rFonts w:hint="eastAsia"/>
        </w:rPr>
        <w:t>广东精信工程造价咨询有限公司（广州市番禺区钟村镇汉溪大道时代E-park A2栋906房</w:t>
      </w:r>
      <w:r>
        <w:rPr>
          <w:rFonts w:hint="eastAsia"/>
          <w:lang w:eastAsia="zh-CN"/>
        </w:rPr>
        <w:t>）</w:t>
      </w:r>
      <w:r>
        <w:rPr>
          <w:rFonts w:hint="eastAsia"/>
          <w:b w:val="0"/>
          <w:bCs w:val="0"/>
          <w:lang w:val="en-US" w:eastAsia="zh-CN"/>
        </w:rPr>
        <w:t>。</w:t>
      </w:r>
    </w:p>
    <w:p>
      <w:pPr>
        <w:numPr>
          <w:ilvl w:val="0"/>
          <w:numId w:val="3"/>
        </w:numPr>
        <w:spacing w:line="240" w:lineRule="auto"/>
        <w:ind w:left="0" w:leftChars="0" w:firstLine="0" w:firstLineChars="0"/>
        <w:rPr>
          <w:rFonts w:hint="eastAsia"/>
          <w:b/>
          <w:bCs/>
        </w:rPr>
      </w:pPr>
      <w:r>
        <w:rPr>
          <w:rFonts w:hint="eastAsia"/>
          <w:b/>
          <w:bCs/>
        </w:rPr>
        <w:t>开标时间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rPr>
      </w:pPr>
      <w:r>
        <w:rPr>
          <w:rFonts w:hint="eastAsia"/>
        </w:rPr>
        <w:t>202</w:t>
      </w:r>
      <w:r>
        <w:rPr>
          <w:rFonts w:hint="eastAsia"/>
          <w:lang w:val="en-US" w:eastAsia="zh-CN"/>
        </w:rPr>
        <w:t>3</w:t>
      </w:r>
      <w:r>
        <w:rPr>
          <w:rFonts w:hint="eastAsia"/>
        </w:rPr>
        <w:t>年</w:t>
      </w:r>
      <w:r>
        <w:rPr>
          <w:rFonts w:hint="eastAsia"/>
          <w:lang w:val="en-US" w:eastAsia="zh-CN"/>
        </w:rPr>
        <w:t>6</w:t>
      </w:r>
      <w:r>
        <w:rPr>
          <w:rFonts w:hint="eastAsia"/>
        </w:rPr>
        <w:t>月</w:t>
      </w:r>
      <w:r>
        <w:rPr>
          <w:rFonts w:hint="eastAsia"/>
          <w:lang w:val="en-US" w:eastAsia="zh-CN"/>
        </w:rPr>
        <w:t>26</w:t>
      </w:r>
      <w:r>
        <w:rPr>
          <w:rFonts w:hint="eastAsia"/>
        </w:rPr>
        <w:t>日</w:t>
      </w:r>
      <w:r>
        <w:rPr>
          <w:rFonts w:hint="eastAsia"/>
          <w:lang w:val="en-US" w:eastAsia="zh-CN"/>
        </w:rPr>
        <w:t>上午10:00</w:t>
      </w:r>
      <w:r>
        <w:rPr>
          <w:rFonts w:hint="eastAsia"/>
        </w:rPr>
        <w:t>（北京时间）。</w:t>
      </w:r>
    </w:p>
    <w:p>
      <w:pPr>
        <w:spacing w:line="240" w:lineRule="auto"/>
        <w:rPr>
          <w:rFonts w:hint="eastAsia"/>
        </w:rPr>
      </w:pPr>
    </w:p>
    <w:p>
      <w:pPr>
        <w:spacing w:line="240" w:lineRule="auto"/>
        <w:rPr>
          <w:rFonts w:hint="eastAsia"/>
        </w:rPr>
      </w:pPr>
    </w:p>
    <w:p>
      <w:pPr>
        <w:spacing w:line="240" w:lineRule="auto"/>
        <w:rPr>
          <w:rFonts w:hint="eastAsia"/>
          <w:b/>
          <w:bCs/>
        </w:rPr>
      </w:pPr>
      <w:r>
        <w:rPr>
          <w:rFonts w:hint="eastAsia"/>
          <w:b/>
          <w:bCs/>
        </w:rPr>
        <w:t>十、联系方式</w:t>
      </w:r>
    </w:p>
    <w:p>
      <w:pPr>
        <w:spacing w:line="240" w:lineRule="auto"/>
        <w:rPr>
          <w:rFonts w:hint="eastAsia"/>
        </w:rPr>
      </w:pPr>
    </w:p>
    <w:p>
      <w:pPr>
        <w:spacing w:line="240" w:lineRule="auto"/>
        <w:rPr>
          <w:rFonts w:hint="eastAsia"/>
        </w:rPr>
      </w:pPr>
      <w:r>
        <w:rPr>
          <w:rFonts w:hint="eastAsia"/>
        </w:rPr>
        <w:t>1.</w:t>
      </w:r>
      <w:r>
        <w:rPr>
          <w:rFonts w:hint="eastAsia"/>
          <w:lang w:val="en-US" w:eastAsia="zh-CN"/>
        </w:rPr>
        <w:t>招标</w:t>
      </w:r>
      <w:r>
        <w:rPr>
          <w:rFonts w:hint="eastAsia"/>
        </w:rPr>
        <w:t>人联系方式</w:t>
      </w:r>
    </w:p>
    <w:p>
      <w:pPr>
        <w:spacing w:line="240" w:lineRule="auto"/>
        <w:rPr>
          <w:rFonts w:hint="eastAsia"/>
        </w:rPr>
      </w:pPr>
    </w:p>
    <w:p>
      <w:pPr>
        <w:spacing w:line="240" w:lineRule="auto"/>
        <w:rPr>
          <w:rFonts w:hint="eastAsia"/>
        </w:rPr>
      </w:pPr>
      <w:r>
        <w:rPr>
          <w:rFonts w:hint="eastAsia"/>
          <w:lang w:val="en-US" w:eastAsia="zh-CN"/>
        </w:rPr>
        <w:t>招标</w:t>
      </w:r>
      <w:r>
        <w:rPr>
          <w:rFonts w:hint="eastAsia"/>
        </w:rPr>
        <w:t>人名称：广州市番禺北斗大桥有限公司</w:t>
      </w:r>
    </w:p>
    <w:p>
      <w:pPr>
        <w:spacing w:line="240" w:lineRule="auto"/>
        <w:rPr>
          <w:rFonts w:hint="eastAsia"/>
        </w:rPr>
      </w:pPr>
    </w:p>
    <w:p>
      <w:pPr>
        <w:spacing w:line="240" w:lineRule="auto"/>
        <w:rPr>
          <w:rFonts w:hint="eastAsia" w:eastAsia="宋体"/>
          <w:lang w:eastAsia="zh-CN"/>
        </w:rPr>
      </w:pPr>
      <w:r>
        <w:rPr>
          <w:rFonts w:hint="eastAsia"/>
          <w:lang w:val="en-US" w:eastAsia="zh-CN"/>
        </w:rPr>
        <w:t>招标</w:t>
      </w:r>
      <w:r>
        <w:rPr>
          <w:rFonts w:hint="eastAsia"/>
        </w:rPr>
        <w:t>人地址：</w:t>
      </w:r>
      <w:r>
        <w:rPr>
          <w:rFonts w:hint="eastAsia"/>
          <w:lang w:val="en-US" w:eastAsia="zh-CN"/>
        </w:rPr>
        <w:t>广州市番禺区沙湾街西环路2133号</w:t>
      </w:r>
    </w:p>
    <w:p>
      <w:pPr>
        <w:spacing w:line="240" w:lineRule="auto"/>
        <w:rPr>
          <w:rFonts w:hint="eastAsia"/>
        </w:rPr>
      </w:pPr>
    </w:p>
    <w:p>
      <w:pPr>
        <w:spacing w:line="240" w:lineRule="auto"/>
        <w:rPr>
          <w:rFonts w:hint="default" w:eastAsia="宋体"/>
          <w:lang w:val="en-US" w:eastAsia="zh-CN"/>
        </w:rPr>
      </w:pPr>
      <w:r>
        <w:rPr>
          <w:rFonts w:hint="eastAsia"/>
          <w:lang w:val="en-US" w:eastAsia="zh-CN"/>
        </w:rPr>
        <w:t>招标</w:t>
      </w:r>
      <w:r>
        <w:rPr>
          <w:rFonts w:hint="eastAsia"/>
        </w:rPr>
        <w:t>人联系人：</w:t>
      </w:r>
      <w:r>
        <w:rPr>
          <w:rFonts w:hint="eastAsia"/>
          <w:lang w:val="en-US" w:eastAsia="zh-CN"/>
        </w:rPr>
        <w:t>李工</w:t>
      </w:r>
    </w:p>
    <w:p>
      <w:pPr>
        <w:spacing w:line="240" w:lineRule="auto"/>
        <w:rPr>
          <w:rFonts w:hint="eastAsia"/>
        </w:rPr>
      </w:pPr>
    </w:p>
    <w:p>
      <w:pPr>
        <w:spacing w:line="240" w:lineRule="auto"/>
        <w:rPr>
          <w:rFonts w:hint="eastAsia" w:eastAsia="宋体"/>
          <w:lang w:eastAsia="zh-CN"/>
        </w:rPr>
      </w:pPr>
      <w:r>
        <w:rPr>
          <w:rFonts w:hint="eastAsia"/>
          <w:lang w:val="en-US" w:eastAsia="zh-CN"/>
        </w:rPr>
        <w:t>招标</w:t>
      </w:r>
      <w:r>
        <w:rPr>
          <w:rFonts w:hint="eastAsia"/>
        </w:rPr>
        <w:t>人联系电话：</w:t>
      </w:r>
      <w:r>
        <w:rPr>
          <w:rFonts w:hint="eastAsia"/>
          <w:lang w:val="en-US" w:eastAsia="zh-CN"/>
        </w:rPr>
        <w:t>020-84739938</w:t>
      </w:r>
    </w:p>
    <w:p>
      <w:pPr>
        <w:spacing w:line="240" w:lineRule="auto"/>
        <w:rPr>
          <w:rFonts w:hint="eastAsia"/>
        </w:rPr>
      </w:pPr>
    </w:p>
    <w:p>
      <w:pPr>
        <w:spacing w:line="240" w:lineRule="auto"/>
        <w:rPr>
          <w:rFonts w:hint="eastAsia"/>
        </w:rPr>
      </w:pPr>
      <w:r>
        <w:rPr>
          <w:rFonts w:hint="eastAsia"/>
        </w:rPr>
        <w:t>2.</w:t>
      </w:r>
      <w:r>
        <w:rPr>
          <w:rFonts w:hint="eastAsia"/>
          <w:lang w:val="en-US" w:eastAsia="zh-CN"/>
        </w:rPr>
        <w:t>招标</w:t>
      </w:r>
      <w:r>
        <w:rPr>
          <w:rFonts w:hint="eastAsia"/>
        </w:rPr>
        <w:t>代理机构联系方式</w:t>
      </w:r>
    </w:p>
    <w:p>
      <w:pPr>
        <w:spacing w:line="240" w:lineRule="auto"/>
        <w:rPr>
          <w:rFonts w:hint="eastAsia"/>
        </w:rPr>
      </w:pPr>
    </w:p>
    <w:p>
      <w:pPr>
        <w:spacing w:line="240" w:lineRule="auto"/>
        <w:rPr>
          <w:rFonts w:hint="eastAsia"/>
        </w:rPr>
      </w:pPr>
      <w:r>
        <w:rPr>
          <w:rFonts w:hint="eastAsia"/>
          <w:lang w:val="en-US" w:eastAsia="zh-CN"/>
        </w:rPr>
        <w:t>招标</w:t>
      </w:r>
      <w:r>
        <w:rPr>
          <w:rFonts w:hint="eastAsia"/>
        </w:rPr>
        <w:t>代理机构名称：广东精信工程造价咨询有限公司</w:t>
      </w:r>
    </w:p>
    <w:p>
      <w:pPr>
        <w:spacing w:line="240" w:lineRule="auto"/>
        <w:rPr>
          <w:rFonts w:hint="eastAsia"/>
        </w:rPr>
      </w:pPr>
    </w:p>
    <w:p>
      <w:pPr>
        <w:spacing w:line="240" w:lineRule="auto"/>
        <w:rPr>
          <w:rFonts w:hint="eastAsia"/>
        </w:rPr>
      </w:pPr>
      <w:r>
        <w:rPr>
          <w:rFonts w:hint="eastAsia"/>
          <w:lang w:val="en-US" w:eastAsia="zh-CN"/>
        </w:rPr>
        <w:t>招标</w:t>
      </w:r>
      <w:r>
        <w:rPr>
          <w:rFonts w:hint="eastAsia"/>
        </w:rPr>
        <w:t>代理机构地址：广州市番禺区钟村镇汉溪大道时代E-park A2栋906房</w:t>
      </w:r>
    </w:p>
    <w:p>
      <w:pPr>
        <w:spacing w:line="240" w:lineRule="auto"/>
        <w:rPr>
          <w:rFonts w:hint="eastAsia"/>
        </w:rPr>
      </w:pPr>
    </w:p>
    <w:p>
      <w:pPr>
        <w:spacing w:line="240" w:lineRule="auto"/>
        <w:rPr>
          <w:rFonts w:hint="eastAsia" w:eastAsia="宋体"/>
          <w:lang w:eastAsia="zh-CN"/>
        </w:rPr>
      </w:pPr>
      <w:r>
        <w:rPr>
          <w:rFonts w:hint="eastAsia"/>
          <w:lang w:val="en-US" w:eastAsia="zh-CN"/>
        </w:rPr>
        <w:t>招标</w:t>
      </w:r>
      <w:r>
        <w:rPr>
          <w:rFonts w:hint="eastAsia"/>
        </w:rPr>
        <w:t>代理机构联系人：</w:t>
      </w:r>
      <w:r>
        <w:rPr>
          <w:rFonts w:hint="eastAsia"/>
          <w:lang w:val="en-US" w:eastAsia="zh-CN"/>
        </w:rPr>
        <w:t>杨先生</w:t>
      </w:r>
    </w:p>
    <w:p>
      <w:pPr>
        <w:spacing w:line="240" w:lineRule="auto"/>
        <w:rPr>
          <w:rFonts w:hint="eastAsia"/>
        </w:rPr>
      </w:pPr>
    </w:p>
    <w:p>
      <w:pPr>
        <w:spacing w:line="240" w:lineRule="auto"/>
        <w:rPr>
          <w:rFonts w:hint="default" w:eastAsia="宋体"/>
          <w:lang w:val="en-US" w:eastAsia="zh-CN"/>
        </w:rPr>
      </w:pPr>
      <w:r>
        <w:rPr>
          <w:rFonts w:hint="eastAsia"/>
          <w:lang w:val="en-US" w:eastAsia="zh-CN"/>
        </w:rPr>
        <w:t>招标</w:t>
      </w:r>
      <w:r>
        <w:rPr>
          <w:rFonts w:hint="eastAsia"/>
        </w:rPr>
        <w:t>代理机构联系电话：</w:t>
      </w:r>
      <w:r>
        <w:rPr>
          <w:rFonts w:hint="eastAsia"/>
          <w:lang w:val="en-US" w:eastAsia="zh-CN"/>
        </w:rPr>
        <w:t>020-84509850-8018、13244529186</w:t>
      </w:r>
    </w:p>
    <w:p>
      <w:pPr>
        <w:spacing w:line="240" w:lineRule="auto"/>
        <w:rPr>
          <w:rFonts w:hint="eastAsia"/>
        </w:rPr>
      </w:pPr>
    </w:p>
    <w:p>
      <w:pPr>
        <w:spacing w:line="240" w:lineRule="auto"/>
        <w:rPr>
          <w:rFonts w:hint="eastAsia"/>
        </w:rPr>
      </w:pPr>
      <w:r>
        <w:rPr>
          <w:rFonts w:hint="eastAsia"/>
        </w:rPr>
        <w:t xml:space="preserve"> </w:t>
      </w:r>
    </w:p>
    <w:p>
      <w:pPr>
        <w:spacing w:line="240" w:lineRule="auto"/>
        <w:rPr>
          <w:rFonts w:hint="eastAsia"/>
        </w:rPr>
      </w:pPr>
    </w:p>
    <w:p>
      <w:pPr>
        <w:spacing w:line="240" w:lineRule="auto"/>
        <w:jc w:val="right"/>
        <w:rPr>
          <w:rFonts w:hint="eastAsia"/>
        </w:rPr>
      </w:pPr>
      <w:r>
        <w:rPr>
          <w:rFonts w:hint="eastAsia"/>
        </w:rPr>
        <w:t>广东精信工程造价咨询有限公司</w:t>
      </w:r>
    </w:p>
    <w:p>
      <w:pPr>
        <w:spacing w:line="240" w:lineRule="auto"/>
        <w:rPr>
          <w:rFonts w:hint="eastAsia"/>
        </w:rPr>
      </w:pPr>
    </w:p>
    <w:p>
      <w:pPr>
        <w:spacing w:line="240" w:lineRule="auto"/>
      </w:pPr>
      <w:r>
        <w:rPr>
          <w:rFonts w:hint="eastAsia"/>
        </w:rPr>
        <w:t xml:space="preserve">                                            二〇二</w:t>
      </w:r>
      <w:r>
        <w:rPr>
          <w:rFonts w:hint="eastAsia"/>
          <w:lang w:val="en-US" w:eastAsia="zh-CN"/>
        </w:rPr>
        <w:t>三</w:t>
      </w:r>
      <w:r>
        <w:rPr>
          <w:rFonts w:hint="eastAsia"/>
        </w:rPr>
        <w:t>年</w:t>
      </w:r>
      <w:r>
        <w:rPr>
          <w:rFonts w:hint="eastAsia"/>
          <w:lang w:val="en-US" w:eastAsia="zh-CN"/>
        </w:rPr>
        <w:t>六</w:t>
      </w:r>
      <w:r>
        <w:rPr>
          <w:rFonts w:hint="eastAsia"/>
        </w:rPr>
        <w:t>月</w:t>
      </w:r>
      <w:r>
        <w:rPr>
          <w:rFonts w:hint="eastAsia"/>
          <w:lang w:val="en-US" w:eastAsia="zh-CN"/>
        </w:rPr>
        <w:t>一十五</w:t>
      </w:r>
      <w:r>
        <w:rPr>
          <w:rFonts w:hint="eastAsia"/>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6339A"/>
    <w:multiLevelType w:val="multilevel"/>
    <w:tmpl w:val="BEB6339A"/>
    <w:lvl w:ilvl="0" w:tentative="0">
      <w:start w:val="1"/>
      <w:numFmt w:val="chineseCounting"/>
      <w:pStyle w:val="3"/>
      <w:suff w:val="nothing"/>
      <w:lvlText w:val="第%1章 "/>
      <w:lvlJc w:val="left"/>
      <w:pPr>
        <w:tabs>
          <w:tab w:val="left" w:pos="0"/>
        </w:tabs>
        <w:ind w:left="432" w:hanging="432"/>
      </w:pPr>
      <w:rPr>
        <w:rFonts w:hint="eastAsia" w:ascii="宋体" w:hAnsi="宋体" w:cs="宋体"/>
        <w:b/>
        <w:sz w:val="32"/>
        <w:szCs w:val="32"/>
      </w:rPr>
    </w:lvl>
    <w:lvl w:ilvl="1" w:tentative="0">
      <w:start w:val="1"/>
      <w:numFmt w:val="decimal"/>
      <w:pStyle w:val="4"/>
      <w:isLgl/>
      <w:lvlText w:val="%1.%2."/>
      <w:lvlJc w:val="left"/>
      <w:pPr>
        <w:ind w:left="575" w:hanging="575"/>
      </w:pPr>
      <w:rPr>
        <w:rFonts w:hint="eastAsia"/>
      </w:rPr>
    </w:lvl>
    <w:lvl w:ilvl="2" w:tentative="0">
      <w:start w:val="1"/>
      <w:numFmt w:val="decimal"/>
      <w:pStyle w:val="5"/>
      <w:isLgl/>
      <w:lvlText w:val="%1.%2.%3."/>
      <w:lvlJc w:val="left"/>
      <w:pPr>
        <w:ind w:left="720" w:hanging="720"/>
      </w:pPr>
      <w:rPr>
        <w:rFonts w:hint="eastAsia"/>
      </w:rPr>
    </w:lvl>
    <w:lvl w:ilvl="3" w:tentative="0">
      <w:start w:val="1"/>
      <w:numFmt w:val="decimal"/>
      <w:pStyle w:val="6"/>
      <w:isLgl/>
      <w:lvlText w:val="%1.%2.%3.%4."/>
      <w:lvlJc w:val="left"/>
      <w:pPr>
        <w:ind w:left="864" w:hanging="864"/>
      </w:pPr>
      <w:rPr>
        <w:rFonts w:hint="eastAsia"/>
      </w:rPr>
    </w:lvl>
    <w:lvl w:ilvl="4" w:tentative="0">
      <w:start w:val="1"/>
      <w:numFmt w:val="decimal"/>
      <w:pStyle w:val="7"/>
      <w:isLgl/>
      <w:lvlText w:val="%1.%2.%3.%4.%5."/>
      <w:lvlJc w:val="left"/>
      <w:pPr>
        <w:ind w:left="1008" w:hanging="1008"/>
      </w:pPr>
      <w:rPr>
        <w:rFonts w:hint="eastAsia"/>
      </w:rPr>
    </w:lvl>
    <w:lvl w:ilvl="5" w:tentative="0">
      <w:start w:val="1"/>
      <w:numFmt w:val="decimal"/>
      <w:pStyle w:val="8"/>
      <w:isLgl/>
      <w:lvlText w:val="%1.%2.%3.%4.%5.%6."/>
      <w:lvlJc w:val="left"/>
      <w:pPr>
        <w:ind w:left="1151" w:hanging="1151"/>
      </w:pPr>
      <w:rPr>
        <w:rFonts w:hint="eastAsia"/>
      </w:rPr>
    </w:lvl>
    <w:lvl w:ilvl="6" w:tentative="0">
      <w:start w:val="1"/>
      <w:numFmt w:val="decimal"/>
      <w:pStyle w:val="9"/>
      <w:isLgl/>
      <w:lvlText w:val="%1.%2.%3.%4.%5.%6.%7."/>
      <w:lvlJc w:val="left"/>
      <w:pPr>
        <w:ind w:left="1296" w:hanging="1296"/>
      </w:pPr>
      <w:rPr>
        <w:rFonts w:hint="eastAsia"/>
      </w:rPr>
    </w:lvl>
    <w:lvl w:ilvl="7" w:tentative="0">
      <w:start w:val="1"/>
      <w:numFmt w:val="decimal"/>
      <w:pStyle w:val="10"/>
      <w:isLgl/>
      <w:lvlText w:val="%1.%2.%3.%4.%5.%6.%7.%8."/>
      <w:lvlJc w:val="left"/>
      <w:pPr>
        <w:ind w:left="1440" w:hanging="1440"/>
      </w:pPr>
      <w:rPr>
        <w:rFonts w:hint="eastAsia"/>
      </w:rPr>
    </w:lvl>
    <w:lvl w:ilvl="8" w:tentative="0">
      <w:start w:val="1"/>
      <w:numFmt w:val="decimal"/>
      <w:pStyle w:val="11"/>
      <w:isLgl/>
      <w:lvlText w:val="%1.%2.%3.%4.%5.%6.%7.%8.%9."/>
      <w:lvlJc w:val="left"/>
      <w:pPr>
        <w:ind w:left="1583" w:hanging="1583"/>
      </w:pPr>
      <w:rPr>
        <w:rFonts w:hint="eastAsia"/>
      </w:rPr>
    </w:lvl>
  </w:abstractNum>
  <w:abstractNum w:abstractNumId="1">
    <w:nsid w:val="48D16BF9"/>
    <w:multiLevelType w:val="singleLevel"/>
    <w:tmpl w:val="48D16BF9"/>
    <w:lvl w:ilvl="0" w:tentative="0">
      <w:start w:val="1"/>
      <w:numFmt w:val="chineseCounting"/>
      <w:suff w:val="nothing"/>
      <w:lvlText w:val="%1、"/>
      <w:lvlJc w:val="left"/>
      <w:rPr>
        <w:rFonts w:hint="eastAsia"/>
      </w:rPr>
    </w:lvl>
  </w:abstractNum>
  <w:abstractNum w:abstractNumId="2">
    <w:nsid w:val="7687211E"/>
    <w:multiLevelType w:val="singleLevel"/>
    <w:tmpl w:val="7687211E"/>
    <w:lvl w:ilvl="0" w:tentative="0">
      <w:start w:val="7"/>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jQyNDE1MDZlMWJiNDBhYjk5NTEyY2M2ZTdlODIifQ=="/>
  </w:docVars>
  <w:rsids>
    <w:rsidRoot w:val="5AC7442D"/>
    <w:rsid w:val="01103920"/>
    <w:rsid w:val="049027BB"/>
    <w:rsid w:val="06995DAD"/>
    <w:rsid w:val="0A2E7D4E"/>
    <w:rsid w:val="264F7972"/>
    <w:rsid w:val="2EFD2E9E"/>
    <w:rsid w:val="3CD22159"/>
    <w:rsid w:val="4D8D2164"/>
    <w:rsid w:val="52C97B4A"/>
    <w:rsid w:val="58B91213"/>
    <w:rsid w:val="59CD16F1"/>
    <w:rsid w:val="5AC7442D"/>
    <w:rsid w:val="605F37BA"/>
    <w:rsid w:val="76E63711"/>
    <w:rsid w:val="7EC73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rFonts w:ascii="宋体" w:hAnsi="宋体" w:eastAsia="宋体" w:cs="宋体"/>
      <w:b/>
      <w:bCs/>
      <w:kern w:val="44"/>
      <w:sz w:val="32"/>
      <w:szCs w:val="32"/>
    </w:rPr>
  </w:style>
  <w:style w:type="paragraph" w:styleId="4">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left="575" w:hanging="575"/>
      <w:outlineLvl w:val="1"/>
    </w:pPr>
    <w:rPr>
      <w:rFonts w:ascii="宋体" w:hAnsi="宋体" w:eastAsia="宋体"/>
      <w:b/>
      <w:bCs/>
      <w:sz w:val="30"/>
      <w:szCs w:val="30"/>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bCs/>
      <w:sz w:val="28"/>
      <w:szCs w:val="28"/>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b/>
      <w:bCs/>
      <w:sz w:val="28"/>
      <w:szCs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bCs/>
      <w:sz w:val="28"/>
      <w:szCs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b/>
      <w:bCs/>
      <w:sz w:val="28"/>
      <w:szCs w:val="28"/>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bCs/>
      <w:sz w:val="28"/>
      <w:szCs w:val="28"/>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b/>
      <w:bCs/>
      <w:sz w:val="28"/>
      <w:szCs w:val="28"/>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b/>
      <w:bCs/>
      <w:sz w:val="28"/>
      <w:szCs w:val="28"/>
    </w:rPr>
  </w:style>
  <w:style w:type="character" w:default="1" w:styleId="13">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line="500" w:lineRule="exact"/>
    </w:pPr>
    <w:rPr>
      <w:rFonts w:ascii="宋体" w:hAnsi="宋体"/>
      <w:spacing w:val="4"/>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2022-11-25T02:20:00Z</dcterms:created>
  <dc:creator>广东精信</dc:creator>
  <cp:lastModifiedBy>广东精信</cp:lastModifiedBy>
  <dcterms:modified xsi:type="dcterms:W3CDTF">2023-06-15T08:14:31Z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AB9ACED2A9404D7F9858B7C77EC72A9A</vt:lpwstr>
  </property>
</Properties>
</file>